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778" w:rsidRDefault="00F77C2B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SINDHI HIGH SCHOOL, HEBBAL</w:t>
      </w:r>
      <w:r>
        <w:rPr>
          <w:noProof/>
          <w:lang w:val="en-IN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922035</wp:posOffset>
            </wp:positionH>
            <wp:positionV relativeFrom="paragraph">
              <wp:posOffset>0</wp:posOffset>
            </wp:positionV>
            <wp:extent cx="708025" cy="532765"/>
            <wp:effectExtent l="0" t="0" r="0" b="0"/>
            <wp:wrapNone/>
            <wp:docPr id="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74778" w:rsidRDefault="00F77C2B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III UNIT </w:t>
      </w:r>
      <w:r w:rsidR="00AB25ED">
        <w:rPr>
          <w:rFonts w:ascii="Times New Roman" w:eastAsia="Times New Roman" w:hAnsi="Times New Roman" w:cs="Times New Roman"/>
          <w:b/>
          <w:sz w:val="26"/>
          <w:szCs w:val="26"/>
        </w:rPr>
        <w:t>TEST [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2024-25]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                                   </w:t>
      </w:r>
    </w:p>
    <w:p w:rsidR="00574778" w:rsidRDefault="00F77C2B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                   SUBJECT: ENTREPRENEURSHIP (066)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574778" w:rsidRPr="002D46FF" w:rsidRDefault="00F77C2B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Bookman Old Style" w:eastAsia="Bookman Old Style" w:hAnsi="Bookman Old Style" w:cs="Bookman Old Style"/>
          <w:b/>
          <w:sz w:val="24"/>
          <w:szCs w:val="24"/>
        </w:rPr>
      </w:pPr>
      <w:bookmarkStart w:id="1" w:name="_30j0zll" w:colFirst="0" w:colLast="0"/>
      <w:bookmarkEnd w:id="1"/>
      <w:r w:rsidRPr="002D46FF">
        <w:rPr>
          <w:rFonts w:ascii="Times New Roman" w:eastAsia="Times New Roman" w:hAnsi="Times New Roman" w:cs="Times New Roman"/>
          <w:b/>
          <w:sz w:val="24"/>
          <w:szCs w:val="24"/>
        </w:rPr>
        <w:t>Class: XII</w:t>
      </w:r>
      <w:r w:rsidRPr="002D46FF">
        <w:rPr>
          <w:rFonts w:ascii="Bookman Old Style" w:eastAsia="Bookman Old Style" w:hAnsi="Bookman Old Style" w:cs="Bookman Old Style"/>
          <w:b/>
          <w:sz w:val="24"/>
          <w:szCs w:val="24"/>
        </w:rPr>
        <w:tab/>
        <w:t xml:space="preserve">                                                      </w:t>
      </w:r>
      <w:r w:rsidRPr="002D46FF">
        <w:rPr>
          <w:rFonts w:ascii="Times New Roman" w:eastAsia="Times New Roman" w:hAnsi="Times New Roman" w:cs="Times New Roman"/>
          <w:b/>
          <w:sz w:val="24"/>
          <w:szCs w:val="24"/>
        </w:rPr>
        <w:t>Max. Marks: 25</w:t>
      </w:r>
    </w:p>
    <w:p w:rsidR="00574778" w:rsidRPr="002D46FF" w:rsidRDefault="00F447D6">
      <w:pPr>
        <w:tabs>
          <w:tab w:val="left" w:pos="0"/>
          <w:tab w:val="left" w:pos="142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D46FF">
        <w:rPr>
          <w:noProof/>
          <w:sz w:val="24"/>
          <w:szCs w:val="24"/>
          <w:lang w:val="en-IN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hidden="0" allowOverlap="1" wp14:anchorId="5DB162A9" wp14:editId="7922D58B">
                <wp:simplePos x="0" y="0"/>
                <wp:positionH relativeFrom="column">
                  <wp:posOffset>-426720</wp:posOffset>
                </wp:positionH>
                <wp:positionV relativeFrom="paragraph">
                  <wp:posOffset>371475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-33.6pt;margin-top:29.25pt;width:568.15pt;height:0;z-index:251659264;visibility:visible;mso-wrap-style:square;mso-wrap-distance-left:9pt;mso-wrap-distance-top:-1e-4mm;mso-wrap-distance-right:9pt;mso-wrap-distance-bottom:-1e-4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S76wEAANkDAAAOAAAAZHJzL2Uyb0RvYy54bWysU02P2yAQvVfqf0DcG9tZpR9WnFWV7fay&#10;bSNl+wMIYBsVGDSQOPn3Hdgku20vVVUfMDAzb+a9GZa3R2fZQWM04DvezGrOtJegjB86/v3x/s17&#10;zmISXgkLXnf8pCO/Xb1+tZxCq+cwglUaGYH42E6h42NKoa2qKEftRJxB0J6MPaATiY44VArFROjO&#10;VvO6fltNgCogSB0j3d49Gfmq4Pe9lulb30edmO041ZbKimXd5bVaLUU7oAijkecyxD9U4YTxlPQK&#10;dSeSYHs0f0A5IxEi9GkmwVXQ90bqwoHYNPVvbLajCLpwIXFiuMoU/x+s/HrYIDOq4zeceeGoRduE&#10;wgxjYh8RYWJr8J5kBGQ3Wa0pxJaC1n6Dma88+m14APkjMg/rUfhBl6ofT4GgmhxR/RKSDzFQzt30&#10;BRT5iH2CIt2xR5chSRR2LB06XTukj4lJunw3bxaLesGZvNgq0V4CA8b0WYNjedPxeOZxJdCUNOLw&#10;EFMuS7SXgJzVw72xtoyD9Wyi2j/Ui7pERLBGZWv2izjs1hbZQeSJKl8hSZaXbgh7rwraqIX65BVL&#10;RRFlhAOveM7gNP2tpneTd8U5CWP/0pnqtz5XRNqcGV20ferSDtRpg5lpvqf5KZzPs54H9OW5eD2/&#10;yNVPAAAA//8DAFBLAwQUAAYACAAAACEAp6vZl+AAAAAKAQAADwAAAGRycy9kb3ducmV2LnhtbEyP&#10;wUrDQBCG74LvsIzgrZ200NjGbIqKQi8q1kLJbZudJsHsbMxu0ujTu8WDHmfm45/vT9ejacRAnast&#10;S5hNIxDEhdU1lxJ270+TJQjnFWvVWCYJX+RgnV1epCrR9sRvNGx9KUIIu0RJqLxvE0RXVGSUm9qW&#10;ONyOtjPKh7ErUXfqFMJNg/MoitGomsOHSrX0UFHxse2NhCHfP+Jmc5+/fub0jf3LMx3HlZTXV+Pd&#10;LQhPo/+D4awf1CELTgfbs3aikTCJb+YBlbBYLkCcgShezUAcfjeYpfi/QvYDAAD//wMAUEsBAi0A&#10;FAAGAAgAAAAhALaDOJL+AAAA4QEAABMAAAAAAAAAAAAAAAAAAAAAAFtDb250ZW50X1R5cGVzXS54&#10;bWxQSwECLQAUAAYACAAAACEAOP0h/9YAAACUAQAACwAAAAAAAAAAAAAAAAAvAQAAX3JlbHMvLnJl&#10;bHNQSwECLQAUAAYACAAAACEACgVEu+sBAADZAwAADgAAAAAAAAAAAAAAAAAuAgAAZHJzL2Uyb0Rv&#10;Yy54bWxQSwECLQAUAAYACAAAACEAp6vZl+AAAAAKAQAADwAAAAAAAAAAAAAAAABFBAAAZHJzL2Rv&#10;d25yZXYueG1sUEsFBgAAAAAEAAQA8wAAAFIFAAAAAA==&#10;" strokeweight="1.5pt">
                <v:stroke startarrow="diamond" endarrow="diamond"/>
              </v:shape>
            </w:pict>
          </mc:Fallback>
        </mc:AlternateContent>
      </w:r>
      <w:r w:rsidR="00F77C2B" w:rsidRP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Date: 25.11.2024                                                      </w:t>
      </w:r>
      <w:r w:rsidR="008A280D" w:rsidRP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Reading Time: 8:10</w:t>
      </w:r>
      <w:r w:rsidR="00F77C2B" w:rsidRP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280D" w:rsidRPr="002D46FF">
        <w:rPr>
          <w:rFonts w:ascii="Times New Roman" w:eastAsia="Times New Roman" w:hAnsi="Times New Roman" w:cs="Times New Roman"/>
          <w:b/>
          <w:sz w:val="24"/>
          <w:szCs w:val="24"/>
        </w:rPr>
        <w:t>to 8:20</w:t>
      </w:r>
      <w:r w:rsidR="00F77C2B" w:rsidRPr="002D46FF">
        <w:rPr>
          <w:rFonts w:ascii="Times New Roman" w:eastAsia="Times New Roman" w:hAnsi="Times New Roman" w:cs="Times New Roman"/>
          <w:b/>
          <w:sz w:val="24"/>
          <w:szCs w:val="24"/>
        </w:rPr>
        <w:t>am</w:t>
      </w:r>
      <w:r w:rsidR="00F77C2B" w:rsidRPr="002D46FF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No. of sides:  </w:t>
      </w:r>
      <w:r w:rsidR="00EB33D1" w:rsidRPr="002D46FF">
        <w:rPr>
          <w:rFonts w:ascii="Times New Roman" w:eastAsia="Times New Roman" w:hAnsi="Times New Roman" w:cs="Times New Roman"/>
          <w:b/>
          <w:sz w:val="24"/>
          <w:szCs w:val="24"/>
        </w:rPr>
        <w:t>02</w:t>
      </w:r>
      <w:r w:rsidR="00F77C2B" w:rsidRP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2D46F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2D46FF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 w:rsidR="008A280D" w:rsidRP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8A280D" w:rsidRPr="002D46FF">
        <w:rPr>
          <w:rFonts w:ascii="Times New Roman" w:eastAsia="Times New Roman" w:hAnsi="Times New Roman" w:cs="Times New Roman"/>
          <w:b/>
          <w:sz w:val="24"/>
          <w:szCs w:val="24"/>
        </w:rPr>
        <w:t>Writing</w:t>
      </w:r>
      <w:proofErr w:type="gramEnd"/>
      <w:r w:rsidR="008A280D" w:rsidRP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 Time: 8:20 to 9:20</w:t>
      </w:r>
      <w:r w:rsidR="00F77C2B" w:rsidRPr="002D46FF">
        <w:rPr>
          <w:rFonts w:ascii="Times New Roman" w:eastAsia="Times New Roman" w:hAnsi="Times New Roman" w:cs="Times New Roman"/>
          <w:b/>
          <w:sz w:val="24"/>
          <w:szCs w:val="24"/>
        </w:rPr>
        <w:t xml:space="preserve"> am</w:t>
      </w:r>
    </w:p>
    <w:p w:rsidR="00574778" w:rsidRPr="00C37682" w:rsidRDefault="00F77C2B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C37682">
        <w:rPr>
          <w:rFonts w:ascii="Times New Roman" w:eastAsia="Times New Roman" w:hAnsi="Times New Roman" w:cs="Times New Roman"/>
          <w:b/>
          <w:i/>
        </w:rPr>
        <w:t>General Instructions</w:t>
      </w:r>
      <w:r w:rsidRPr="00C37682">
        <w:rPr>
          <w:rFonts w:ascii="Times New Roman" w:eastAsia="Times New Roman" w:hAnsi="Times New Roman" w:cs="Times New Roman"/>
          <w:b/>
        </w:rPr>
        <w:t>:-</w:t>
      </w:r>
      <w:bookmarkStart w:id="2" w:name="_GoBack"/>
      <w:bookmarkEnd w:id="2"/>
    </w:p>
    <w:p w:rsidR="00574778" w:rsidRPr="00C37682" w:rsidRDefault="00F77C2B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50EEF">
        <w:rPr>
          <w:rFonts w:ascii="Times New Roman" w:eastAsia="Times New Roman" w:hAnsi="Times New Roman" w:cs="Times New Roman"/>
          <w:b/>
          <w:sz w:val="20"/>
          <w:szCs w:val="20"/>
        </w:rPr>
        <w:t>•</w:t>
      </w:r>
      <w:r w:rsidRPr="00E50EEF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C37682">
        <w:rPr>
          <w:rFonts w:ascii="Times New Roman" w:eastAsia="Times New Roman" w:hAnsi="Times New Roman" w:cs="Times New Roman"/>
          <w:b/>
        </w:rPr>
        <w:t>The question paper contains 4 sections A, B, C and D.</w:t>
      </w:r>
    </w:p>
    <w:p w:rsidR="00574778" w:rsidRPr="00C37682" w:rsidRDefault="00C37682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b/>
        </w:rPr>
        <w:t>•</w:t>
      </w:r>
      <w:r w:rsidRPr="00C37682">
        <w:rPr>
          <w:rFonts w:ascii="Times New Roman" w:eastAsia="Times New Roman" w:hAnsi="Times New Roman" w:cs="Times New Roman"/>
          <w:b/>
        </w:rPr>
        <w:tab/>
        <w:t>Section</w:t>
      </w:r>
      <w:r>
        <w:rPr>
          <w:rFonts w:ascii="Times New Roman" w:eastAsia="Times New Roman" w:hAnsi="Times New Roman" w:cs="Times New Roman"/>
          <w:b/>
        </w:rPr>
        <w:t xml:space="preserve"> A-   1mark</w:t>
      </w:r>
      <w:r w:rsidR="00987233" w:rsidRPr="00C37682">
        <w:rPr>
          <w:rFonts w:ascii="Times New Roman" w:eastAsia="Times New Roman" w:hAnsi="Times New Roman" w:cs="Times New Roman"/>
          <w:b/>
        </w:rPr>
        <w:t xml:space="preserve"> </w:t>
      </w:r>
      <w:r w:rsidRPr="00C37682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</w:t>
      </w:r>
      <w:r w:rsidR="00F77C2B" w:rsidRPr="00C37682">
        <w:rPr>
          <w:rFonts w:ascii="Times New Roman" w:eastAsia="Times New Roman" w:hAnsi="Times New Roman" w:cs="Times New Roman"/>
          <w:b/>
        </w:rPr>
        <w:t>Section B- 2 marks.</w:t>
      </w:r>
      <w:proofErr w:type="gramEnd"/>
      <w:r w:rsidR="00987233" w:rsidRPr="00C37682"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</w:rPr>
        <w:t xml:space="preserve">       </w:t>
      </w:r>
      <w:r w:rsidR="00F77C2B" w:rsidRPr="00C37682">
        <w:rPr>
          <w:rFonts w:ascii="Times New Roman" w:eastAsia="Times New Roman" w:hAnsi="Times New Roman" w:cs="Times New Roman"/>
          <w:b/>
        </w:rPr>
        <w:t>Section C- 3 marks.</w:t>
      </w:r>
      <w:r w:rsidR="00987233" w:rsidRPr="00C37682">
        <w:rPr>
          <w:rFonts w:ascii="Times New Roman" w:eastAsia="Times New Roman" w:hAnsi="Times New Roman" w:cs="Times New Roman"/>
          <w:b/>
        </w:rPr>
        <w:t xml:space="preserve"> </w:t>
      </w:r>
      <w:r w:rsidRPr="00C37682"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        </w:t>
      </w:r>
      <w:r w:rsidRPr="00C37682">
        <w:rPr>
          <w:rFonts w:ascii="Times New Roman" w:eastAsia="Times New Roman" w:hAnsi="Times New Roman" w:cs="Times New Roman"/>
          <w:b/>
        </w:rPr>
        <w:t xml:space="preserve">Section </w:t>
      </w:r>
      <w:r w:rsidR="00F77C2B" w:rsidRPr="00C37682">
        <w:rPr>
          <w:rFonts w:ascii="Times New Roman" w:eastAsia="Times New Roman" w:hAnsi="Times New Roman" w:cs="Times New Roman"/>
          <w:b/>
        </w:rPr>
        <w:t>D- 5 marks.</w:t>
      </w:r>
    </w:p>
    <w:p w:rsidR="00574778" w:rsidRPr="00F447D6" w:rsidRDefault="00F447D6" w:rsidP="00F447D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37682">
        <w:rPr>
          <w:b/>
          <w:noProof/>
          <w:sz w:val="20"/>
          <w:szCs w:val="20"/>
          <w:lang w:val="en-IN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hidden="0" allowOverlap="1" wp14:anchorId="32B7E8DB" wp14:editId="546CE10A">
                <wp:simplePos x="0" y="0"/>
                <wp:positionH relativeFrom="column">
                  <wp:posOffset>-374650</wp:posOffset>
                </wp:positionH>
                <wp:positionV relativeFrom="paragraph">
                  <wp:posOffset>155575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type="#_x0000_t32" style="position:absolute;margin-left:-29.5pt;margin-top:12.25pt;width:568.15pt;height:0;z-index:251660288;visibility:visible;mso-wrap-style:square;mso-wrap-distance-left:9pt;mso-wrap-distance-top:-1e-4mm;mso-wrap-distance-right:9pt;mso-wrap-distance-bottom:-1e-4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3Hz6gEAANkDAAAOAAAAZHJzL2Uyb0RvYy54bWysU01v2zAMvQ/YfxB0X+wEyD6MOMWQrrt0&#10;W4F0P4CRZFuYLAqUEif/fpSapN12GYb5IEsi+cj3SK1ujqMTB0PRom/lfFZLYbxCbX3fyu+Pd2/e&#10;SxETeA0OvWnlyUR5s379ajWFxixwQKcNCQbxsZlCK4eUQlNVUQ1mhDjDYDwbO6QREh+przTBxOij&#10;qxZ1/baakHQgVCZGvr19Msp1we86o9K3rosmCddKri2Vlcq6y2u1XkHTE4TBqnMZ8A9VjGA9J71C&#10;3UICsSf7B9RoFWHELs0UjhV2nVWmcGA28/o3NtsBgilcWJwYrjLF/wervh4eSFjdyoUUHkZu0TYR&#10;2H5I4iMRTmKD3rOMSGKR1ZpCbDho4x8o81VHvw33qH5E4XEzgO9NqfrxFBhqniOqX0LyIQbOuZu+&#10;oGYf2Ccs0h07GjMkiyKOpUOna4fMMQnFl+8W8+WyXkqhLrYKmktgoJg+GxxF3rQynnlcCcxLGjjc&#10;x5TLguYSkLN6vLPOlXFwXkxc+4d6WZeIiM7qbM1+kfrdxpE4QJ6o8hWSbHnpRrj3uqANBvQnr0Uq&#10;imgLI3otc4bR8N8Zfjd5V5wTWPeXzly/87ki1ubM6KLtU5d2qE8PlJnme56fwvk863lAX56L1/OL&#10;XP8EAAD//wMAUEsDBBQABgAIAAAAIQCQ7qfx4QAAAAoBAAAPAAAAZHJzL2Rvd25yZXYueG1sTI/B&#10;TsMwEETvSPyDtZW4tZsW2tIQpwIEUi9QUZBQbm68TSLidYidNPD1uOIAx9kZzb5J1oOpRU+tqyxL&#10;mE4iEMS51RUXEt5eH8fXIJxXrFVtmSR8kYN1en6WqFjbI79Qv/OFCCXsYiWh9L6JEV1eklFuYhvi&#10;4B1sa5QPsi1Qt+oYyk2NsyhaoFEVhw+laui+pPxj1xkJffb+gJvNXbb9zOgbu+cnOgwrKS9Gw+0N&#10;CE+D/wvDCT+gQxqY9rZj7UQtYTxfhS1ewuxqDuIUiJbLSxD73wumCf6fkP4AAAD//wMAUEsBAi0A&#10;FAAGAAgAAAAhALaDOJL+AAAA4QEAABMAAAAAAAAAAAAAAAAAAAAAAFtDb250ZW50X1R5cGVzXS54&#10;bWxQSwECLQAUAAYACAAAACEAOP0h/9YAAACUAQAACwAAAAAAAAAAAAAAAAAvAQAAX3JlbHMvLnJl&#10;bHNQSwECLQAUAAYACAAAACEA/Ytx8+oBAADZAwAADgAAAAAAAAAAAAAAAAAuAgAAZHJzL2Uyb0Rv&#10;Yy54bWxQSwECLQAUAAYACAAAACEAkO6n8eEAAAAKAQAADwAAAAAAAAAAAAAAAABEBAAAZHJzL2Rv&#10;d25yZXYueG1sUEsFBgAAAAAEAAQA8wAAAFIFAAAAAA==&#10;" strokeweight="1.5pt">
                <v:stroke startarrow="diamond" endarrow="diamond"/>
              </v:shape>
            </w:pict>
          </mc:Fallback>
        </mc:AlternateContent>
      </w:r>
      <w:r w:rsidR="00F77C2B" w:rsidRPr="00C37682">
        <w:rPr>
          <w:rFonts w:ascii="Times New Roman" w:eastAsia="Times New Roman" w:hAnsi="Times New Roman" w:cs="Times New Roman"/>
          <w:b/>
          <w:sz w:val="20"/>
          <w:szCs w:val="20"/>
        </w:rPr>
        <w:t>•</w:t>
      </w:r>
      <w:r w:rsidR="00F77C2B" w:rsidRPr="00C37682">
        <w:rPr>
          <w:rFonts w:ascii="Times New Roman" w:eastAsia="Times New Roman" w:hAnsi="Times New Roman" w:cs="Times New Roman"/>
          <w:b/>
        </w:rPr>
        <w:tab/>
        <w:t>All parts of a question should be answered in one pla</w:t>
      </w:r>
      <w:r w:rsidR="00F77C2B" w:rsidRPr="00C37682">
        <w:rPr>
          <w:rFonts w:ascii="Times New Roman" w:eastAsia="Times New Roman" w:hAnsi="Times New Roman" w:cs="Times New Roman"/>
        </w:rPr>
        <w:t>ce</w:t>
      </w:r>
      <w:r w:rsidR="00F77C2B" w:rsidRPr="004F1C2A">
        <w:rPr>
          <w:rFonts w:ascii="Times New Roman" w:eastAsia="Times New Roman" w:hAnsi="Times New Roman" w:cs="Times New Roman"/>
        </w:rPr>
        <w:t>.</w:t>
      </w:r>
      <w:r w:rsidR="00F77C2B" w:rsidRPr="004F1C2A">
        <w:rPr>
          <w:noProof/>
          <w:lang w:val="en-IN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1A677417" wp14:editId="0DDD4377">
                <wp:simplePos x="0" y="0"/>
                <wp:positionH relativeFrom="column">
                  <wp:posOffset>-123821</wp:posOffset>
                </wp:positionH>
                <wp:positionV relativeFrom="paragraph">
                  <wp:posOffset>-8014965</wp:posOffset>
                </wp:positionV>
                <wp:extent cx="6229350" cy="647700"/>
                <wp:effectExtent l="0" t="0" r="19050" b="1905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9350" cy="647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F3777E0" id="Rectangle 1" o:spid="_x0000_s1026" style="position:absolute;margin-left:-9.75pt;margin-top:-631.1pt;width:490.5pt;height:5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oghwIAAGwFAAAOAAAAZHJzL2Uyb0RvYy54bWysVE1v2zAMvQ/YfxB0X+1kabsGcYogRYcB&#10;RVu0HXpWZCkWIImapMTJfv0o2XGyrthh2EUmTfLxQ4+aXe+MJlvhgwJb0dFZSYmwHGpl1xX9/nL7&#10;6QslITJbMw1WVHQvAr2ef/wwa91UjKEBXQtPEMSGaesq2sTopkUReCMMC2fghEWjBG9YRNWvi9qz&#10;FtGNLsZleVG04GvngYsQ8O9NZ6TzjC+l4PFByiAi0RXF2mI+fT5X6SzmMzZde+Yaxfsy2D9UYZiy&#10;mHSAumGRkY1Xf0AZxT0EkPGMgylASsVF7gG7GZVvunlumBO5FxxOcMOYwv+D5ffbR09UjXdHiWUG&#10;r+gJh8bsWgsySuNpXZii17N79L0WUEy97qQ36YtdkF0e6X4YqdhFwvHnxXh89fkcJ8/RdjG5vCzz&#10;zItjtPMhfhVgSBIq6jF7niTb3oWIGdH14JKSBdCqvlVaZyXRRCy1J1uGF7xa54ox4sSrSA10JWcp&#10;7rVIsdo+CYmdY5HjnDBz7gjGOBc2jjpTw2rR5Ridl0MLQ0SuMgMmZInVDdg9wO+FHrC79nr/FCoy&#10;ZYfg8m+FdcFDRM4MNg7BRlnw7wFo7KrP3Plj+SejSeIK6j3ywkO3MMHxW4XXc8dCfGQeNwRvFLc+&#10;PuAhNbQVhV6ipAH/873/yR+Ji1ZKWty4ioYfG+YFJfqbRUpfjSaTtKJZmZxfjlHxp5bVqcVuzBLw&#10;zpG2WF0Wk3/UB1F6MK/4OCxSVjQxyzF3RXn0B2UZu5cAnxcuFovshmvpWLyzz44n8DTVRL+X3Svz&#10;rudoRHbfw2E72fQNVTvfFGlhsYkgVebxca79vHGlM3H65ye9Gad69jo+kvNfAAAA//8DAFBLAwQU&#10;AAYACAAAACEApexQk98AAAAPAQAADwAAAGRycy9kb3ducmV2LnhtbEyPQW+DMAyF75P2HyJP2q0N&#10;QRpaGaGaJvXIoWXdOQUXWImDSCjs38+ctpv9/PTe52y/2F7ccfSdIw1qG4FAqlzdUaPhszxsXkH4&#10;YKg2vSPU8IMe9vnjQ2bS2s10xPspNIJDyKdGQxvCkErpqxat8Vs3IPHt6kZrAq9jI+vRzBxuexlH&#10;USKt6YgbWjPgR4vV7TRZ7r0WWJZfx281TGc1FrfDXNBZ6+en5f0NRMAl/JlhxWd0yJnp4iaqveg1&#10;bNTuha3rECdxDII9u0Sxdlk1lUQxyDyT///IfwEAAP//AwBQSwECLQAUAAYACAAAACEAtoM4kv4A&#10;AADhAQAAEwAAAAAAAAAAAAAAAAAAAAAAW0NvbnRlbnRfVHlwZXNdLnhtbFBLAQItABQABgAIAAAA&#10;IQA4/SH/1gAAAJQBAAALAAAAAAAAAAAAAAAAAC8BAABfcmVscy8ucmVsc1BLAQItABQABgAIAAAA&#10;IQAqCPoghwIAAGwFAAAOAAAAAAAAAAAAAAAAAC4CAABkcnMvZTJvRG9jLnhtbFBLAQItABQABgAI&#10;AAAAIQCl7FCT3wAAAA8BAAAPAAAAAAAAAAAAAAAAAOEEAABkcnMvZG93bnJldi54bWxQSwUGAAAA&#10;AAQABADzAAAA7QUAAAAA&#10;" fillcolor="white [3212]" strokecolor="#0a121c [484]" strokeweight="2pt"/>
            </w:pict>
          </mc:Fallback>
        </mc:AlternateContent>
      </w:r>
    </w:p>
    <w:tbl>
      <w:tblPr>
        <w:tblStyle w:val="a"/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16"/>
        <w:gridCol w:w="9440"/>
        <w:gridCol w:w="336"/>
      </w:tblGrid>
      <w:tr w:rsidR="00C1671D" w:rsidTr="00C1671D">
        <w:tc>
          <w:tcPr>
            <w:tcW w:w="0" w:type="auto"/>
          </w:tcPr>
          <w:p w:rsidR="00574778" w:rsidRDefault="0057477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574778" w:rsidRPr="00C37682" w:rsidRDefault="00F77C2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7682">
              <w:rPr>
                <w:rFonts w:ascii="Times New Roman" w:eastAsia="Times New Roman" w:hAnsi="Times New Roman" w:cs="Times New Roman"/>
                <w:b/>
              </w:rPr>
              <w:t>SECTION A</w:t>
            </w:r>
          </w:p>
        </w:tc>
        <w:tc>
          <w:tcPr>
            <w:tcW w:w="0" w:type="auto"/>
          </w:tcPr>
          <w:p w:rsidR="00574778" w:rsidRDefault="00574778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854FDA" w:rsidRPr="0015131F" w:rsidTr="00C1671D"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1513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74778" w:rsidRPr="00EB490F" w:rsidRDefault="00F77C2B" w:rsidP="00CE2B2E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Tata Sons Limited is the hol</w:t>
            </w:r>
            <w:r w:rsidR="00E50EEF" w:rsidRPr="00EB490F">
              <w:rPr>
                <w:rFonts w:ascii="Times New Roman" w:hAnsi="Times New Roman" w:cs="Times New Roman"/>
              </w:rPr>
              <w:t>ding company of the Tata Group.</w:t>
            </w:r>
            <w:r w:rsidR="002D46FF" w:rsidRPr="00EB490F">
              <w:rPr>
                <w:rFonts w:ascii="Times New Roman" w:hAnsi="Times New Roman" w:cs="Times New Roman"/>
              </w:rPr>
              <w:t xml:space="preserve"> </w:t>
            </w:r>
            <w:r w:rsidRPr="00EB490F">
              <w:rPr>
                <w:rFonts w:ascii="Times New Roman" w:hAnsi="Times New Roman" w:cs="Times New Roman"/>
              </w:rPr>
              <w:t xml:space="preserve">Some of the subsidiaries and joint venture of the Tata </w:t>
            </w:r>
            <w:proofErr w:type="gramStart"/>
            <w:r w:rsidRPr="00EB490F">
              <w:rPr>
                <w:rFonts w:ascii="Times New Roman" w:hAnsi="Times New Roman" w:cs="Times New Roman"/>
              </w:rPr>
              <w:t>Group,</w:t>
            </w:r>
            <w:proofErr w:type="gramEnd"/>
            <w:r w:rsidRPr="00EB490F">
              <w:rPr>
                <w:rFonts w:ascii="Times New Roman" w:hAnsi="Times New Roman" w:cs="Times New Roman"/>
              </w:rPr>
              <w:t xml:space="preserve"> are Insurance -Tata </w:t>
            </w:r>
            <w:r w:rsidR="00AB25ED" w:rsidRPr="00EB490F">
              <w:rPr>
                <w:rFonts w:ascii="Times New Roman" w:hAnsi="Times New Roman" w:cs="Times New Roman"/>
              </w:rPr>
              <w:t>AIG,</w:t>
            </w:r>
            <w:r w:rsidRPr="00EB490F">
              <w:rPr>
                <w:rFonts w:ascii="Times New Roman" w:hAnsi="Times New Roman" w:cs="Times New Roman"/>
              </w:rPr>
              <w:t xml:space="preserve"> Finance Tata Capital</w:t>
            </w:r>
            <w:r w:rsidR="00AB25ED" w:rsidRPr="00EB490F">
              <w:rPr>
                <w:rFonts w:ascii="Times New Roman" w:hAnsi="Times New Roman" w:cs="Times New Roman"/>
              </w:rPr>
              <w:t>, Consumer</w:t>
            </w:r>
            <w:r w:rsidR="00E50EEF" w:rsidRPr="00EB490F">
              <w:rPr>
                <w:rFonts w:ascii="Times New Roman" w:hAnsi="Times New Roman" w:cs="Times New Roman"/>
              </w:rPr>
              <w:t xml:space="preserve"> -Tata Global Beverages etc. </w:t>
            </w:r>
            <w:r w:rsidRPr="00EB490F">
              <w:rPr>
                <w:rFonts w:ascii="Times New Roman" w:hAnsi="Times New Roman" w:cs="Times New Roman"/>
              </w:rPr>
              <w:t>Identify the type of merger.</w:t>
            </w:r>
          </w:p>
          <w:p w:rsidR="00574778" w:rsidRPr="00EB490F" w:rsidRDefault="00F77C2B" w:rsidP="00BB5F06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a. Conglomerate merger.                     </w:t>
            </w:r>
            <w:r w:rsidR="00EB33D1" w:rsidRPr="00EB490F">
              <w:rPr>
                <w:rFonts w:ascii="Times New Roman" w:hAnsi="Times New Roman" w:cs="Times New Roman"/>
              </w:rPr>
              <w:t xml:space="preserve">        </w:t>
            </w:r>
            <w:r w:rsidRPr="00EB490F">
              <w:rPr>
                <w:rFonts w:ascii="Times New Roman" w:hAnsi="Times New Roman" w:cs="Times New Roman"/>
              </w:rPr>
              <w:t>b.</w:t>
            </w:r>
            <w:r w:rsidR="00AB25ED" w:rsidRPr="00EB490F">
              <w:rPr>
                <w:rFonts w:ascii="Times New Roman" w:hAnsi="Times New Roman" w:cs="Times New Roman"/>
              </w:rPr>
              <w:t xml:space="preserve"> </w:t>
            </w:r>
            <w:r w:rsidRPr="00EB490F">
              <w:rPr>
                <w:rFonts w:ascii="Times New Roman" w:hAnsi="Times New Roman" w:cs="Times New Roman"/>
              </w:rPr>
              <w:t>Market extension merger</w:t>
            </w:r>
          </w:p>
          <w:p w:rsidR="00574778" w:rsidRPr="00EB490F" w:rsidRDefault="00AB25ED" w:rsidP="00BB5F06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c. Vertical</w:t>
            </w:r>
            <w:r w:rsidR="00F77C2B" w:rsidRPr="00EB490F">
              <w:rPr>
                <w:rFonts w:ascii="Times New Roman" w:hAnsi="Times New Roman" w:cs="Times New Roman"/>
              </w:rPr>
              <w:t xml:space="preserve"> merger.                  </w:t>
            </w:r>
            <w:r w:rsidRPr="00EB490F">
              <w:rPr>
                <w:rFonts w:ascii="Times New Roman" w:hAnsi="Times New Roman" w:cs="Times New Roman"/>
              </w:rPr>
              <w:t xml:space="preserve">           </w:t>
            </w:r>
            <w:r w:rsidR="00EB33D1" w:rsidRPr="00EB490F">
              <w:rPr>
                <w:rFonts w:ascii="Times New Roman" w:hAnsi="Times New Roman" w:cs="Times New Roman"/>
              </w:rPr>
              <w:t xml:space="preserve">         </w:t>
            </w:r>
            <w:r w:rsidRPr="00EB490F">
              <w:rPr>
                <w:rFonts w:ascii="Times New Roman" w:hAnsi="Times New Roman" w:cs="Times New Roman"/>
              </w:rPr>
              <w:t xml:space="preserve"> d. Horizontal merger</w:t>
            </w:r>
          </w:p>
        </w:tc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4FDA" w:rsidRPr="0015131F" w:rsidTr="00C1671D"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1513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74778" w:rsidRPr="00EB490F" w:rsidRDefault="00F77C2B" w:rsidP="00BB5F06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In a subsidiary of sugar mill in Uttar Pradesh cane </w:t>
            </w:r>
            <w:r w:rsidR="00E50EEF" w:rsidRPr="00EB490F">
              <w:rPr>
                <w:rFonts w:ascii="Times New Roman" w:hAnsi="Times New Roman" w:cs="Times New Roman"/>
              </w:rPr>
              <w:t xml:space="preserve">juice is converted into organic </w:t>
            </w:r>
            <w:proofErr w:type="spellStart"/>
            <w:r w:rsidRPr="00EB490F">
              <w:rPr>
                <w:rFonts w:ascii="Times New Roman" w:hAnsi="Times New Roman" w:cs="Times New Roman"/>
              </w:rPr>
              <w:t>jaggery</w:t>
            </w:r>
            <w:proofErr w:type="spellEnd"/>
            <w:r w:rsidRPr="00EB490F">
              <w:rPr>
                <w:rFonts w:ascii="Times New Roman" w:hAnsi="Times New Roman" w:cs="Times New Roman"/>
              </w:rPr>
              <w:t xml:space="preserve"> .The mill owner wants to know whether to continue with th</w:t>
            </w:r>
            <w:r w:rsidR="007E318C" w:rsidRPr="00EB490F">
              <w:rPr>
                <w:rFonts w:ascii="Times New Roman" w:hAnsi="Times New Roman" w:cs="Times New Roman"/>
              </w:rPr>
              <w:t>is subsidiary or close it down.</w:t>
            </w:r>
            <w:r w:rsidRPr="00EB490F">
              <w:rPr>
                <w:rFonts w:ascii="Times New Roman" w:hAnsi="Times New Roman" w:cs="Times New Roman"/>
              </w:rPr>
              <w:t xml:space="preserve"> On an average, the monthly outpu</w:t>
            </w:r>
            <w:r w:rsidR="007E318C" w:rsidRPr="00EB490F">
              <w:rPr>
                <w:rFonts w:ascii="Times New Roman" w:hAnsi="Times New Roman" w:cs="Times New Roman"/>
              </w:rPr>
              <w:t>t of the subsidiary is 2500 kg,</w:t>
            </w:r>
            <w:r w:rsidRPr="00EB490F">
              <w:rPr>
                <w:rFonts w:ascii="Times New Roman" w:hAnsi="Times New Roman" w:cs="Times New Roman"/>
              </w:rPr>
              <w:t xml:space="preserve"> Sale price per</w:t>
            </w:r>
            <w:r w:rsidR="00AB25ED" w:rsidRPr="00EB490F">
              <w:rPr>
                <w:rFonts w:ascii="Times New Roman" w:hAnsi="Times New Roman" w:cs="Times New Roman"/>
              </w:rPr>
              <w:t xml:space="preserve"> </w:t>
            </w:r>
            <w:r w:rsidR="007E318C" w:rsidRPr="00EB490F">
              <w:rPr>
                <w:rFonts w:ascii="Times New Roman" w:hAnsi="Times New Roman" w:cs="Times New Roman"/>
              </w:rPr>
              <w:t>kg. Rs.</w:t>
            </w:r>
            <w:r w:rsidRPr="00EB490F">
              <w:rPr>
                <w:rFonts w:ascii="Times New Roman" w:hAnsi="Times New Roman" w:cs="Times New Roman"/>
              </w:rPr>
              <w:t>100</w:t>
            </w:r>
            <w:r w:rsidR="00AB25ED" w:rsidRPr="00EB490F">
              <w:rPr>
                <w:rFonts w:ascii="Times New Roman" w:hAnsi="Times New Roman" w:cs="Times New Roman"/>
              </w:rPr>
              <w:t>, Variable</w:t>
            </w:r>
            <w:r w:rsidR="007E318C" w:rsidRPr="00EB490F">
              <w:rPr>
                <w:rFonts w:ascii="Times New Roman" w:hAnsi="Times New Roman" w:cs="Times New Roman"/>
              </w:rPr>
              <w:t xml:space="preserve"> cost per kg is Rs.</w:t>
            </w:r>
            <w:r w:rsidR="00AB25ED" w:rsidRPr="00EB490F">
              <w:rPr>
                <w:rFonts w:ascii="Times New Roman" w:hAnsi="Times New Roman" w:cs="Times New Roman"/>
              </w:rPr>
              <w:t>30,</w:t>
            </w:r>
            <w:r w:rsidR="007E318C" w:rsidRPr="00EB490F">
              <w:rPr>
                <w:rFonts w:ascii="Times New Roman" w:hAnsi="Times New Roman" w:cs="Times New Roman"/>
              </w:rPr>
              <w:t xml:space="preserve"> Fixed expenses Rs.70</w:t>
            </w:r>
            <w:proofErr w:type="gramStart"/>
            <w:r w:rsidR="007E318C" w:rsidRPr="00EB490F">
              <w:rPr>
                <w:rFonts w:ascii="Times New Roman" w:hAnsi="Times New Roman" w:cs="Times New Roman"/>
              </w:rPr>
              <w:t>,000</w:t>
            </w:r>
            <w:proofErr w:type="gramEnd"/>
            <w:r w:rsidRPr="00EB490F">
              <w:rPr>
                <w:rFonts w:ascii="Times New Roman" w:hAnsi="Times New Roman" w:cs="Times New Roman"/>
              </w:rPr>
              <w:t xml:space="preserve"> The </w:t>
            </w:r>
            <w:r w:rsidR="00AB25ED" w:rsidRPr="00EB490F">
              <w:rPr>
                <w:rFonts w:ascii="Times New Roman" w:hAnsi="Times New Roman" w:cs="Times New Roman"/>
              </w:rPr>
              <w:t>break-even</w:t>
            </w:r>
            <w:r w:rsidRPr="00EB490F">
              <w:rPr>
                <w:rFonts w:ascii="Times New Roman" w:hAnsi="Times New Roman" w:cs="Times New Roman"/>
              </w:rPr>
              <w:t xml:space="preserve"> point in units will be?</w:t>
            </w:r>
          </w:p>
          <w:p w:rsidR="00574778" w:rsidRPr="00EB490F" w:rsidRDefault="00F77C2B" w:rsidP="00BB5F06">
            <w:pPr>
              <w:pStyle w:val="NoSpacing"/>
              <w:rPr>
                <w:rFonts w:ascii="Times New Roman" w:hAnsi="Times New Roman" w:cs="Times New Roman"/>
              </w:rPr>
            </w:pPr>
            <w:proofErr w:type="gramStart"/>
            <w:r w:rsidRPr="00EB490F">
              <w:rPr>
                <w:rFonts w:ascii="Times New Roman" w:hAnsi="Times New Roman" w:cs="Times New Roman"/>
              </w:rPr>
              <w:t>a</w:t>
            </w:r>
            <w:proofErr w:type="gramEnd"/>
            <w:r w:rsidRPr="00EB490F">
              <w:rPr>
                <w:rFonts w:ascii="Times New Roman" w:hAnsi="Times New Roman" w:cs="Times New Roman"/>
              </w:rPr>
              <w:t xml:space="preserve"> 1</w:t>
            </w:r>
            <w:r w:rsidR="00340D4B" w:rsidRPr="00EB490F">
              <w:rPr>
                <w:rFonts w:ascii="Times New Roman" w:hAnsi="Times New Roman" w:cs="Times New Roman"/>
              </w:rPr>
              <w:t>,</w:t>
            </w:r>
            <w:r w:rsidRPr="00EB490F">
              <w:rPr>
                <w:rFonts w:ascii="Times New Roman" w:hAnsi="Times New Roman" w:cs="Times New Roman"/>
              </w:rPr>
              <w:t xml:space="preserve">000 units. </w:t>
            </w:r>
            <w:r w:rsidR="00AB25ED" w:rsidRPr="00EB490F">
              <w:rPr>
                <w:rFonts w:ascii="Times New Roman" w:hAnsi="Times New Roman" w:cs="Times New Roman"/>
              </w:rPr>
              <w:t xml:space="preserve">                 </w:t>
            </w:r>
            <w:r w:rsidR="00340D4B" w:rsidRPr="00EB490F">
              <w:rPr>
                <w:rFonts w:ascii="Times New Roman" w:hAnsi="Times New Roman" w:cs="Times New Roman"/>
              </w:rPr>
              <w:t>b.</w:t>
            </w:r>
            <w:r w:rsidRPr="00EB490F">
              <w:rPr>
                <w:rFonts w:ascii="Times New Roman" w:hAnsi="Times New Roman" w:cs="Times New Roman"/>
              </w:rPr>
              <w:t xml:space="preserve"> 1</w:t>
            </w:r>
            <w:r w:rsidR="00340D4B" w:rsidRPr="00EB490F">
              <w:rPr>
                <w:rFonts w:ascii="Times New Roman" w:hAnsi="Times New Roman" w:cs="Times New Roman"/>
              </w:rPr>
              <w:t>,</w:t>
            </w:r>
            <w:r w:rsidRPr="00EB490F">
              <w:rPr>
                <w:rFonts w:ascii="Times New Roman" w:hAnsi="Times New Roman" w:cs="Times New Roman"/>
              </w:rPr>
              <w:t xml:space="preserve">500 units </w:t>
            </w:r>
            <w:r w:rsidR="00AB25ED" w:rsidRPr="00EB490F">
              <w:rPr>
                <w:rFonts w:ascii="Times New Roman" w:hAnsi="Times New Roman" w:cs="Times New Roman"/>
              </w:rPr>
              <w:t xml:space="preserve">        </w:t>
            </w:r>
            <w:r w:rsidRPr="00EB490F">
              <w:rPr>
                <w:rFonts w:ascii="Times New Roman" w:hAnsi="Times New Roman" w:cs="Times New Roman"/>
              </w:rPr>
              <w:t>c.10</w:t>
            </w:r>
            <w:proofErr w:type="gramStart"/>
            <w:r w:rsidRPr="00EB490F">
              <w:rPr>
                <w:rFonts w:ascii="Times New Roman" w:hAnsi="Times New Roman" w:cs="Times New Roman"/>
              </w:rPr>
              <w:t>,000</w:t>
            </w:r>
            <w:proofErr w:type="gramEnd"/>
            <w:r w:rsidRPr="00EB490F">
              <w:rPr>
                <w:rFonts w:ascii="Times New Roman" w:hAnsi="Times New Roman" w:cs="Times New Roman"/>
              </w:rPr>
              <w:t xml:space="preserve"> units.</w:t>
            </w:r>
            <w:r w:rsidR="00AB25ED" w:rsidRPr="00EB490F">
              <w:rPr>
                <w:rFonts w:ascii="Times New Roman" w:hAnsi="Times New Roman" w:cs="Times New Roman"/>
              </w:rPr>
              <w:t xml:space="preserve">           </w:t>
            </w:r>
            <w:r w:rsidR="00340D4B" w:rsidRPr="00EB490F">
              <w:rPr>
                <w:rFonts w:ascii="Times New Roman" w:hAnsi="Times New Roman" w:cs="Times New Roman"/>
              </w:rPr>
              <w:t xml:space="preserve">       </w:t>
            </w:r>
            <w:r w:rsidR="00AB25ED" w:rsidRPr="00EB490F">
              <w:rPr>
                <w:rFonts w:ascii="Times New Roman" w:hAnsi="Times New Roman" w:cs="Times New Roman"/>
              </w:rPr>
              <w:t xml:space="preserve"> </w:t>
            </w:r>
            <w:r w:rsidRPr="00EB490F">
              <w:rPr>
                <w:rFonts w:ascii="Times New Roman" w:hAnsi="Times New Roman" w:cs="Times New Roman"/>
              </w:rPr>
              <w:t xml:space="preserve"> d. 7,500 units</w:t>
            </w:r>
          </w:p>
        </w:tc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4FDA" w:rsidRPr="0015131F" w:rsidTr="00C1671D"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1513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74778" w:rsidRPr="00EB490F" w:rsidRDefault="00E50EEF" w:rsidP="00367109">
            <w:pPr>
              <w:pStyle w:val="NoSpacing"/>
              <w:rPr>
                <w:rFonts w:ascii="Times New Roman" w:hAnsi="Times New Roman" w:cs="Times New Roman"/>
              </w:rPr>
            </w:pPr>
            <w:proofErr w:type="gramStart"/>
            <w:r w:rsidRPr="00EB490F">
              <w:rPr>
                <w:rFonts w:ascii="Times New Roman" w:hAnsi="Times New Roman" w:cs="Times New Roman"/>
              </w:rPr>
              <w:t>Assertion(</w:t>
            </w:r>
            <w:proofErr w:type="gramEnd"/>
            <w:r w:rsidRPr="00EB490F">
              <w:rPr>
                <w:rFonts w:ascii="Times New Roman" w:hAnsi="Times New Roman" w:cs="Times New Roman"/>
              </w:rPr>
              <w:t>A):-</w:t>
            </w:r>
            <w:r w:rsidR="00F77C2B" w:rsidRPr="00EB490F">
              <w:rPr>
                <w:rFonts w:ascii="Times New Roman" w:hAnsi="Times New Roman" w:cs="Times New Roman"/>
              </w:rPr>
              <w:t>Each new franchise is often required to take a training program on all aspects of operating the franchise.</w:t>
            </w:r>
          </w:p>
          <w:p w:rsidR="00574778" w:rsidRPr="00EB490F" w:rsidRDefault="00F77C2B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Reason (</w:t>
            </w:r>
            <w:r w:rsidR="00340D4B" w:rsidRPr="00EB490F">
              <w:rPr>
                <w:rFonts w:ascii="Times New Roman" w:hAnsi="Times New Roman" w:cs="Times New Roman"/>
              </w:rPr>
              <w:t>R)</w:t>
            </w:r>
            <w:r w:rsidRPr="00EB490F">
              <w:rPr>
                <w:rFonts w:ascii="Times New Roman" w:hAnsi="Times New Roman" w:cs="Times New Roman"/>
              </w:rPr>
              <w:t>:- Most Franchisors will offer managerial assistance on the basis of need.</w:t>
            </w:r>
          </w:p>
          <w:p w:rsidR="006E055B" w:rsidRPr="00EB490F" w:rsidRDefault="006E055B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a) Both </w:t>
            </w:r>
            <w:proofErr w:type="gramStart"/>
            <w:r w:rsidRPr="00EB490F">
              <w:rPr>
                <w:rFonts w:ascii="Times New Roman" w:hAnsi="Times New Roman" w:cs="Times New Roman"/>
              </w:rPr>
              <w:t xml:space="preserve">Assertion </w:t>
            </w:r>
            <w:r w:rsidR="00E50EEF" w:rsidRPr="00EB490F">
              <w:rPr>
                <w:rFonts w:ascii="Times New Roman" w:hAnsi="Times New Roman" w:cs="Times New Roman"/>
              </w:rPr>
              <w:t xml:space="preserve"> and</w:t>
            </w:r>
            <w:proofErr w:type="gramEnd"/>
            <w:r w:rsidR="00E50EEF" w:rsidRPr="00EB490F">
              <w:rPr>
                <w:rFonts w:ascii="Times New Roman" w:hAnsi="Times New Roman" w:cs="Times New Roman"/>
              </w:rPr>
              <w:t xml:space="preserve"> Reason </w:t>
            </w:r>
            <w:r w:rsidR="00340D4B" w:rsidRPr="00EB490F">
              <w:rPr>
                <w:rFonts w:ascii="Times New Roman" w:hAnsi="Times New Roman" w:cs="Times New Roman"/>
              </w:rPr>
              <w:t>are</w:t>
            </w:r>
            <w:r w:rsidR="00E50EEF" w:rsidRPr="00EB490F">
              <w:rPr>
                <w:rFonts w:ascii="Times New Roman" w:hAnsi="Times New Roman" w:cs="Times New Roman"/>
              </w:rPr>
              <w:t xml:space="preserve"> true and Reason </w:t>
            </w:r>
            <w:r w:rsidRPr="00EB490F">
              <w:rPr>
                <w:rFonts w:ascii="Times New Roman" w:hAnsi="Times New Roman" w:cs="Times New Roman"/>
              </w:rPr>
              <w:t xml:space="preserve"> is the correct explanation of A</w:t>
            </w:r>
            <w:r w:rsidR="00E50EEF" w:rsidRPr="00EB490F">
              <w:rPr>
                <w:rFonts w:ascii="Times New Roman" w:hAnsi="Times New Roman" w:cs="Times New Roman"/>
              </w:rPr>
              <w:t>ssertion</w:t>
            </w:r>
            <w:r w:rsidRPr="00EB490F">
              <w:rPr>
                <w:rFonts w:ascii="Times New Roman" w:hAnsi="Times New Roman" w:cs="Times New Roman"/>
              </w:rPr>
              <w:t>.</w:t>
            </w:r>
          </w:p>
          <w:p w:rsidR="006E055B" w:rsidRPr="00EB490F" w:rsidRDefault="00E50EEF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b) Both Assertion and Reason </w:t>
            </w:r>
            <w:r w:rsidR="00340D4B" w:rsidRPr="00EB490F">
              <w:rPr>
                <w:rFonts w:ascii="Times New Roman" w:hAnsi="Times New Roman" w:cs="Times New Roman"/>
              </w:rPr>
              <w:t xml:space="preserve"> are</w:t>
            </w:r>
            <w:r w:rsidR="00A01D56" w:rsidRPr="00EB490F">
              <w:rPr>
                <w:rFonts w:ascii="Times New Roman" w:hAnsi="Times New Roman" w:cs="Times New Roman"/>
              </w:rPr>
              <w:t xml:space="preserve"> true and R</w:t>
            </w:r>
            <w:r w:rsidRPr="00EB490F">
              <w:rPr>
                <w:rFonts w:ascii="Times New Roman" w:hAnsi="Times New Roman" w:cs="Times New Roman"/>
              </w:rPr>
              <w:t>eason</w:t>
            </w:r>
            <w:r w:rsidR="006E055B" w:rsidRPr="00EB490F">
              <w:rPr>
                <w:rFonts w:ascii="Times New Roman" w:hAnsi="Times New Roman" w:cs="Times New Roman"/>
              </w:rPr>
              <w:t xml:space="preserve"> is not the cor</w:t>
            </w:r>
            <w:r w:rsidR="0015131F" w:rsidRPr="00EB490F">
              <w:rPr>
                <w:rFonts w:ascii="Times New Roman" w:hAnsi="Times New Roman" w:cs="Times New Roman"/>
              </w:rPr>
              <w:t xml:space="preserve">rect explanation of Assertion </w:t>
            </w:r>
          </w:p>
          <w:p w:rsidR="006E055B" w:rsidRPr="00EB490F" w:rsidRDefault="00E50EEF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c) Assertion </w:t>
            </w:r>
            <w:r w:rsidR="006E055B" w:rsidRPr="00EB490F">
              <w:rPr>
                <w:rFonts w:ascii="Times New Roman" w:hAnsi="Times New Roman" w:cs="Times New Roman"/>
              </w:rPr>
              <w:t>is true but Reason is false.</w:t>
            </w:r>
          </w:p>
          <w:p w:rsidR="00AB25ED" w:rsidRPr="00EB490F" w:rsidRDefault="00E50EEF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d) </w:t>
            </w:r>
            <w:proofErr w:type="gramStart"/>
            <w:r w:rsidRPr="00EB490F">
              <w:rPr>
                <w:rFonts w:ascii="Times New Roman" w:hAnsi="Times New Roman" w:cs="Times New Roman"/>
              </w:rPr>
              <w:t>Assertion  is</w:t>
            </w:r>
            <w:proofErr w:type="gramEnd"/>
            <w:r w:rsidRPr="00EB490F">
              <w:rPr>
                <w:rFonts w:ascii="Times New Roman" w:hAnsi="Times New Roman" w:cs="Times New Roman"/>
              </w:rPr>
              <w:t xml:space="preserve"> False but Reason</w:t>
            </w:r>
            <w:r w:rsidR="00340D4B" w:rsidRPr="00EB490F">
              <w:rPr>
                <w:rFonts w:ascii="Times New Roman" w:hAnsi="Times New Roman" w:cs="Times New Roman"/>
              </w:rPr>
              <w:t xml:space="preserve"> is</w:t>
            </w:r>
            <w:r w:rsidR="006E055B" w:rsidRPr="00EB490F">
              <w:rPr>
                <w:rFonts w:ascii="Times New Roman" w:hAnsi="Times New Roman" w:cs="Times New Roman"/>
              </w:rPr>
              <w:t xml:space="preserve"> true.</w:t>
            </w:r>
          </w:p>
        </w:tc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4FDA" w:rsidRPr="0015131F" w:rsidTr="00C1671D"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574778" w:rsidRPr="00EB490F" w:rsidRDefault="00F77C2B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Both mergers and acquisitions are enterprise growth strategies but how they come into existence make them different from each other. Which of the given statements belo</w:t>
            </w:r>
            <w:r w:rsidR="00EB33D1" w:rsidRPr="00EB490F">
              <w:rPr>
                <w:rFonts w:ascii="Times New Roman" w:hAnsi="Times New Roman" w:cs="Times New Roman"/>
              </w:rPr>
              <w:t>w justifies the given statement?</w:t>
            </w:r>
          </w:p>
          <w:p w:rsidR="00574778" w:rsidRPr="00EB490F" w:rsidRDefault="00F77C2B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a. Mergers </w:t>
            </w:r>
            <w:proofErr w:type="gramStart"/>
            <w:r w:rsidRPr="00EB490F">
              <w:rPr>
                <w:rFonts w:ascii="Times New Roman" w:hAnsi="Times New Roman" w:cs="Times New Roman"/>
              </w:rPr>
              <w:t>is</w:t>
            </w:r>
            <w:proofErr w:type="gramEnd"/>
            <w:r w:rsidRPr="00EB490F">
              <w:rPr>
                <w:rFonts w:ascii="Times New Roman" w:hAnsi="Times New Roman" w:cs="Times New Roman"/>
              </w:rPr>
              <w:t xml:space="preserve"> always </w:t>
            </w:r>
            <w:r w:rsidR="006E055B" w:rsidRPr="00EB490F">
              <w:rPr>
                <w:rFonts w:ascii="Times New Roman" w:hAnsi="Times New Roman" w:cs="Times New Roman"/>
              </w:rPr>
              <w:t>friendly, whereas</w:t>
            </w:r>
            <w:r w:rsidRPr="00EB490F">
              <w:rPr>
                <w:rFonts w:ascii="Times New Roman" w:hAnsi="Times New Roman" w:cs="Times New Roman"/>
              </w:rPr>
              <w:t xml:space="preserve"> acquisition is always hostile.</w:t>
            </w:r>
          </w:p>
          <w:p w:rsidR="00574778" w:rsidRPr="00EB490F" w:rsidRDefault="00F77C2B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b. Mergers may be friendly</w:t>
            </w:r>
            <w:r w:rsidR="00EB33D1" w:rsidRPr="00EB490F">
              <w:rPr>
                <w:rFonts w:ascii="Times New Roman" w:hAnsi="Times New Roman" w:cs="Times New Roman"/>
              </w:rPr>
              <w:t>,</w:t>
            </w:r>
            <w:r w:rsidRPr="00EB490F">
              <w:rPr>
                <w:rFonts w:ascii="Times New Roman" w:hAnsi="Times New Roman" w:cs="Times New Roman"/>
              </w:rPr>
              <w:t xml:space="preserve"> whereas acquisition is always hostile.</w:t>
            </w:r>
          </w:p>
          <w:p w:rsidR="00574778" w:rsidRPr="00EB490F" w:rsidRDefault="00F77C2B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c. Merger is always depending on Synergy, whereas acquisition is never based on Synergy. </w:t>
            </w:r>
          </w:p>
          <w:p w:rsidR="00574778" w:rsidRPr="00EB490F" w:rsidRDefault="00F77C2B" w:rsidP="00367109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 xml:space="preserve">d. Merger is </w:t>
            </w:r>
            <w:r w:rsidR="006E055B" w:rsidRPr="00EB490F">
              <w:rPr>
                <w:rFonts w:ascii="Times New Roman" w:hAnsi="Times New Roman" w:cs="Times New Roman"/>
              </w:rPr>
              <w:t>consensual,</w:t>
            </w:r>
            <w:r w:rsidRPr="00EB490F">
              <w:rPr>
                <w:rFonts w:ascii="Times New Roman" w:hAnsi="Times New Roman" w:cs="Times New Roman"/>
              </w:rPr>
              <w:t xml:space="preserve"> whereas acquisition is </w:t>
            </w:r>
            <w:r w:rsidR="006E055B" w:rsidRPr="00EB490F">
              <w:rPr>
                <w:rFonts w:ascii="Times New Roman" w:hAnsi="Times New Roman" w:cs="Times New Roman"/>
              </w:rPr>
              <w:t>forced.</w:t>
            </w:r>
          </w:p>
        </w:tc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4FDA" w:rsidRPr="0015131F" w:rsidTr="00C1671D"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15131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74778" w:rsidRPr="00EB490F" w:rsidRDefault="00F77C2B" w:rsidP="00444635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The most of us advantages of franchising for an entrepreneur is that it allows the venture to________ using little capital.</w:t>
            </w:r>
          </w:p>
          <w:p w:rsidR="00574778" w:rsidRPr="00EB490F" w:rsidRDefault="00F77C2B" w:rsidP="00444635">
            <w:pPr>
              <w:pStyle w:val="NoSpacing"/>
              <w:rPr>
                <w:rFonts w:ascii="Times New Roman" w:hAnsi="Times New Roman" w:cs="Times New Roman"/>
              </w:rPr>
            </w:pPr>
            <w:proofErr w:type="gramStart"/>
            <w:r w:rsidRPr="00EB490F">
              <w:rPr>
                <w:rFonts w:ascii="Times New Roman" w:hAnsi="Times New Roman" w:cs="Times New Roman"/>
              </w:rPr>
              <w:t>a</w:t>
            </w:r>
            <w:proofErr w:type="gramEnd"/>
            <w:r w:rsidRPr="00EB490F">
              <w:rPr>
                <w:rFonts w:ascii="Times New Roman" w:hAnsi="Times New Roman" w:cs="Times New Roman"/>
              </w:rPr>
              <w:t>. Expand slowly b. Expand gradually c. Expand quickly d. None of the above</w:t>
            </w:r>
          </w:p>
        </w:tc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54FDA" w:rsidRPr="0015131F" w:rsidTr="00C1671D"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574778" w:rsidRPr="00EB490F" w:rsidRDefault="00F77C2B" w:rsidP="00444635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Financials Synergy is the direct result of f</w:t>
            </w:r>
            <w:r w:rsidR="006E055B" w:rsidRPr="00EB490F">
              <w:rPr>
                <w:rFonts w:ascii="Times New Roman" w:hAnsi="Times New Roman" w:cs="Times New Roman"/>
              </w:rPr>
              <w:t>inancial factors such as_____.</w:t>
            </w:r>
          </w:p>
          <w:p w:rsidR="00574778" w:rsidRPr="00EB490F" w:rsidRDefault="00F77C2B" w:rsidP="00444635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a. Lower taxes and higher date capacity.</w:t>
            </w:r>
            <w:r w:rsidR="0015131F" w:rsidRPr="00EB490F">
              <w:rPr>
                <w:rFonts w:ascii="Times New Roman" w:hAnsi="Times New Roman" w:cs="Times New Roman"/>
              </w:rPr>
              <w:t xml:space="preserve">                 </w:t>
            </w:r>
            <w:r w:rsidRPr="00EB490F">
              <w:rPr>
                <w:rFonts w:ascii="Times New Roman" w:hAnsi="Times New Roman" w:cs="Times New Roman"/>
              </w:rPr>
              <w:t>b. Better case of ideal cash.</w:t>
            </w:r>
          </w:p>
          <w:p w:rsidR="00574778" w:rsidRPr="00EB490F" w:rsidRDefault="00F77C2B" w:rsidP="00444635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c. Only (a)</w:t>
            </w:r>
            <w:r w:rsidR="0015131F" w:rsidRPr="00EB490F">
              <w:rPr>
                <w:rFonts w:ascii="Times New Roman" w:hAnsi="Times New Roman" w:cs="Times New Roman"/>
              </w:rPr>
              <w:t xml:space="preserve">                                                                </w:t>
            </w:r>
            <w:r w:rsidRPr="00EB490F">
              <w:rPr>
                <w:rFonts w:ascii="Times New Roman" w:hAnsi="Times New Roman" w:cs="Times New Roman"/>
              </w:rPr>
              <w:t>d. Both (a ) and ( b)</w:t>
            </w:r>
          </w:p>
        </w:tc>
        <w:tc>
          <w:tcPr>
            <w:tcW w:w="0" w:type="auto"/>
          </w:tcPr>
          <w:p w:rsidR="00574778" w:rsidRPr="0015131F" w:rsidRDefault="00F77C2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367109" w:rsidRPr="0015131F" w:rsidTr="00367109">
        <w:trPr>
          <w:trHeight w:val="184"/>
        </w:trPr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67109" w:rsidRPr="00C37682" w:rsidRDefault="00367109" w:rsidP="00BB5F06">
            <w:pPr>
              <w:pStyle w:val="NoSpacing"/>
              <w:jc w:val="center"/>
              <w:rPr>
                <w:rFonts w:ascii="Times New Roman" w:hAnsi="Times New Roman" w:cs="Times New Roman"/>
                <w:b/>
              </w:rPr>
            </w:pPr>
            <w:r w:rsidRPr="00C37682">
              <w:rPr>
                <w:rFonts w:ascii="Times New Roman" w:hAnsi="Times New Roman" w:cs="Times New Roman"/>
                <w:b/>
              </w:rPr>
              <w:t>SECTION B</w:t>
            </w: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0EEF" w:rsidRPr="0015131F" w:rsidTr="00367109">
        <w:trPr>
          <w:trHeight w:val="184"/>
        </w:trPr>
        <w:tc>
          <w:tcPr>
            <w:tcW w:w="0" w:type="auto"/>
          </w:tcPr>
          <w:p w:rsidR="00E50EEF" w:rsidRPr="0015131F" w:rsidRDefault="00E50EEF" w:rsidP="00134AA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50EEF" w:rsidRPr="00EB490F" w:rsidRDefault="00E50EEF" w:rsidP="00134AAA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Giving any two reasons, Explain how franchising helps for the growth of startup firm.</w:t>
            </w:r>
          </w:p>
        </w:tc>
        <w:tc>
          <w:tcPr>
            <w:tcW w:w="0" w:type="auto"/>
          </w:tcPr>
          <w:p w:rsidR="00E50EEF" w:rsidRPr="0015131F" w:rsidRDefault="00E50EEF" w:rsidP="00134AAA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7109" w:rsidRPr="0015131F" w:rsidTr="00C1671D"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367109" w:rsidRPr="00EB490F" w:rsidRDefault="00367109" w:rsidP="00444635">
            <w:pPr>
              <w:pStyle w:val="NoSpacing"/>
              <w:rPr>
                <w:rFonts w:ascii="Times New Roman" w:hAnsi="Times New Roman" w:cs="Times New Roman"/>
              </w:rPr>
            </w:pPr>
            <w:r w:rsidRPr="00EB490F">
              <w:rPr>
                <w:rFonts w:ascii="Times New Roman" w:hAnsi="Times New Roman" w:cs="Times New Roman"/>
              </w:rPr>
              <w:t>A beauty parlor had varying number of customers during five weeks .From the given information</w:t>
            </w:r>
            <w:r w:rsidR="00CE2B2E" w:rsidRPr="00EB490F">
              <w:rPr>
                <w:rFonts w:ascii="Times New Roman" w:hAnsi="Times New Roman" w:cs="Times New Roman"/>
              </w:rPr>
              <w:t>. C</w:t>
            </w:r>
            <w:r w:rsidRPr="00EB490F">
              <w:rPr>
                <w:rFonts w:ascii="Times New Roman" w:hAnsi="Times New Roman" w:cs="Times New Roman"/>
              </w:rPr>
              <w:t>alculate unit price per month.</w:t>
            </w:r>
          </w:p>
          <w:tbl>
            <w:tblPr>
              <w:tblStyle w:val="TableGrid"/>
              <w:tblW w:w="7734" w:type="dxa"/>
              <w:tblInd w:w="739" w:type="dxa"/>
              <w:tblLook w:val="04A0" w:firstRow="1" w:lastRow="0" w:firstColumn="1" w:lastColumn="0" w:noHBand="0" w:noVBand="1"/>
            </w:tblPr>
            <w:tblGrid>
              <w:gridCol w:w="890"/>
              <w:gridCol w:w="2444"/>
              <w:gridCol w:w="4400"/>
            </w:tblGrid>
            <w:tr w:rsidR="00367109" w:rsidRPr="00EB490F" w:rsidTr="00CE2B2E">
              <w:trPr>
                <w:trHeight w:val="217"/>
              </w:trPr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</w:rPr>
                    <w:t>Weeks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</w:rPr>
                    <w:t>Number of Customers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</w:rPr>
                    <w:t>Average amount billed per  customer(Rs.)</w:t>
                  </w:r>
                </w:p>
              </w:tc>
            </w:tr>
            <w:tr w:rsidR="00CE2B2E" w:rsidRPr="00EB490F" w:rsidTr="00CE2B2E">
              <w:trPr>
                <w:trHeight w:val="95"/>
              </w:trPr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200</w:t>
                  </w:r>
                </w:p>
              </w:tc>
            </w:tr>
            <w:tr w:rsidR="00CE2B2E" w:rsidRPr="00EB490F" w:rsidTr="00CE2B2E">
              <w:trPr>
                <w:trHeight w:val="117"/>
              </w:trPr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170</w:t>
                  </w:r>
                </w:p>
              </w:tc>
            </w:tr>
            <w:tr w:rsidR="00CE2B2E" w:rsidRPr="00EB490F" w:rsidTr="00CE2B2E">
              <w:trPr>
                <w:trHeight w:val="117"/>
              </w:trPr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142</w:t>
                  </w:r>
                </w:p>
              </w:tc>
            </w:tr>
            <w:tr w:rsidR="00CE2B2E" w:rsidRPr="00EB490F" w:rsidTr="00CE2B2E">
              <w:trPr>
                <w:trHeight w:val="117"/>
              </w:trPr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462</w:t>
                  </w:r>
                </w:p>
              </w:tc>
            </w:tr>
            <w:tr w:rsidR="00CE2B2E" w:rsidRPr="00EB490F" w:rsidTr="00CE2B2E">
              <w:trPr>
                <w:trHeight w:val="126"/>
              </w:trPr>
              <w:tc>
                <w:tcPr>
                  <w:tcW w:w="0" w:type="auto"/>
                  <w:tcBorders>
                    <w:bottom w:val="single" w:sz="2" w:space="0" w:color="auto"/>
                  </w:tcBorders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0" w:type="auto"/>
                </w:tcPr>
                <w:p w:rsidR="00367109" w:rsidRPr="00EB490F" w:rsidRDefault="00367109" w:rsidP="00444635">
                  <w:pPr>
                    <w:pStyle w:val="NoSpacing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EB490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350</w:t>
                  </w:r>
                </w:p>
              </w:tc>
            </w:tr>
          </w:tbl>
          <w:p w:rsidR="00367109" w:rsidRPr="00EB490F" w:rsidRDefault="00367109" w:rsidP="00444635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7109" w:rsidRPr="0015131F" w:rsidTr="00C1671D"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367109" w:rsidRPr="00EB490F" w:rsidRDefault="00367109" w:rsidP="00444635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EB490F">
              <w:rPr>
                <w:rFonts w:ascii="Times New Roman" w:eastAsia="Times New Roman" w:hAnsi="Times New Roman" w:cs="Times New Roman"/>
              </w:rPr>
              <w:t xml:space="preserve">A </w:t>
            </w:r>
            <w:proofErr w:type="spellStart"/>
            <w:r w:rsidRPr="00EB490F">
              <w:rPr>
                <w:rFonts w:ascii="Times New Roman" w:eastAsia="Times New Roman" w:hAnsi="Times New Roman" w:cs="Times New Roman"/>
              </w:rPr>
              <w:t>tyre</w:t>
            </w:r>
            <w:proofErr w:type="spellEnd"/>
            <w:r w:rsidRPr="00EB490F">
              <w:rPr>
                <w:rFonts w:ascii="Times New Roman" w:eastAsia="Times New Roman" w:hAnsi="Times New Roman" w:cs="Times New Roman"/>
              </w:rPr>
              <w:t xml:space="preserve"> manufacturer company named Goodwill Limited and rubber manufacturing company Rubber Limited decided to merge together in the interest to maintain their supply lines. Identify the type of merger and explain.</w:t>
            </w: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7109" w:rsidRPr="0015131F" w:rsidTr="00C1671D"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367109" w:rsidRPr="00EB490F" w:rsidRDefault="00367109" w:rsidP="00444635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EB490F">
              <w:rPr>
                <w:rFonts w:ascii="Times New Roman" w:eastAsia="Times New Roman" w:hAnsi="Times New Roman" w:cs="Times New Roman"/>
              </w:rPr>
              <w:t xml:space="preserve">Explain: - a. Back flip acquisition              b. Hostile acquisition </w:t>
            </w: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67109" w:rsidRPr="0015131F" w:rsidTr="00C1671D">
        <w:tc>
          <w:tcPr>
            <w:tcW w:w="0" w:type="auto"/>
          </w:tcPr>
          <w:p w:rsidR="00367109" w:rsidRPr="00C1671D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:rsidR="00367109" w:rsidRPr="003A3D4F" w:rsidRDefault="00367109" w:rsidP="00BB5F06">
            <w:pPr>
              <w:pStyle w:val="NoSpacing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3D4F">
              <w:rPr>
                <w:rFonts w:ascii="Times New Roman" w:eastAsia="Times New Roman" w:hAnsi="Times New Roman" w:cs="Times New Roman"/>
                <w:b/>
              </w:rPr>
              <w:t>SECTION C</w:t>
            </w:r>
          </w:p>
        </w:tc>
        <w:tc>
          <w:tcPr>
            <w:tcW w:w="0" w:type="auto"/>
          </w:tcPr>
          <w:p w:rsidR="00367109" w:rsidRPr="00BB5F06" w:rsidRDefault="00367109" w:rsidP="00BB5F0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67109" w:rsidRPr="0015131F" w:rsidTr="00C1671D"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367109" w:rsidRPr="00E50EEF" w:rsidRDefault="00367109" w:rsidP="00444635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E50EEF">
              <w:rPr>
                <w:rFonts w:ascii="Times New Roman" w:eastAsia="Times New Roman" w:hAnsi="Times New Roman" w:cs="Times New Roman"/>
              </w:rPr>
              <w:t>Explain any three reasons for merger and acquisition.</w:t>
            </w: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67109" w:rsidRPr="0015131F" w:rsidTr="00C1671D"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367109" w:rsidRPr="00E50EEF" w:rsidRDefault="00367109" w:rsidP="00444635">
            <w:pPr>
              <w:pStyle w:val="NoSpacing"/>
              <w:rPr>
                <w:rFonts w:ascii="Times New Roman" w:eastAsia="Times New Roman" w:hAnsi="Times New Roman" w:cs="Times New Roman"/>
              </w:rPr>
            </w:pPr>
            <w:r w:rsidRPr="00E50EEF">
              <w:rPr>
                <w:rFonts w:ascii="Times New Roman" w:eastAsia="Times New Roman" w:hAnsi="Times New Roman" w:cs="Times New Roman"/>
              </w:rPr>
              <w:t>Explain any three advantages of Franchising to the Franchisee.</w:t>
            </w: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67109" w:rsidRPr="0015131F" w:rsidTr="00C1671D"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367109" w:rsidRPr="003A3D4F" w:rsidRDefault="00367109" w:rsidP="006E055B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3D4F">
              <w:rPr>
                <w:rFonts w:ascii="Times New Roman" w:eastAsia="Times New Roman" w:hAnsi="Times New Roman" w:cs="Times New Roman"/>
                <w:b/>
              </w:rPr>
              <w:t>SECTION D</w:t>
            </w: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109" w:rsidRPr="0015131F" w:rsidTr="00C1671D"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67109" w:rsidRPr="002D46FF" w:rsidRDefault="00367109" w:rsidP="00BB5F06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 w:rsidRPr="002D46FF">
              <w:rPr>
                <w:rFonts w:ascii="Times New Roman" w:hAnsi="Times New Roman" w:cs="Times New Roman"/>
              </w:rPr>
              <w:t>CleAir</w:t>
            </w:r>
            <w:proofErr w:type="spellEnd"/>
            <w:r w:rsidRPr="002D46FF">
              <w:rPr>
                <w:rFonts w:ascii="Times New Roman" w:hAnsi="Times New Roman" w:cs="Times New Roman"/>
              </w:rPr>
              <w:t xml:space="preserve"> Private Limited started business of making three varieties of portable air purifiers for vehicles- Vincent, Banish, and Exclusive. From the following information .Calculate </w:t>
            </w:r>
            <w:proofErr w:type="spellStart"/>
            <w:r w:rsidRPr="002D46FF">
              <w:rPr>
                <w:rFonts w:ascii="Times New Roman" w:hAnsi="Times New Roman" w:cs="Times New Roman"/>
              </w:rPr>
              <w:t>Break even</w:t>
            </w:r>
            <w:proofErr w:type="spellEnd"/>
            <w:r w:rsidRPr="002D46FF">
              <w:rPr>
                <w:rFonts w:ascii="Times New Roman" w:hAnsi="Times New Roman" w:cs="Times New Roman"/>
              </w:rPr>
              <w:t xml:space="preserve"> point in units for the company and suggest which variety is most revenue generating. Fixed costs are Rs.15, 20,000.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034"/>
              <w:gridCol w:w="2035"/>
              <w:gridCol w:w="2035"/>
              <w:gridCol w:w="2035"/>
            </w:tblGrid>
            <w:tr w:rsidR="00367109" w:rsidRPr="002D46FF" w:rsidTr="007E318C">
              <w:tc>
                <w:tcPr>
                  <w:tcW w:w="2034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Particulars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Vincent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Banish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Exclusive</w:t>
                  </w:r>
                </w:p>
              </w:tc>
            </w:tr>
            <w:tr w:rsidR="00367109" w:rsidRPr="002D46FF" w:rsidTr="007E318C">
              <w:tc>
                <w:tcPr>
                  <w:tcW w:w="2034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Sale Price(Rs.)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 xml:space="preserve"> Rs.800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 xml:space="preserve"> Rs. 450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Rs.600</w:t>
                  </w:r>
                </w:p>
              </w:tc>
            </w:tr>
            <w:tr w:rsidR="00367109" w:rsidRPr="002D46FF" w:rsidTr="007E318C">
              <w:tc>
                <w:tcPr>
                  <w:tcW w:w="2034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Variable Cost (Rs.)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 xml:space="preserve"> Rs.400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Rs. 150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Rs.200</w:t>
                  </w:r>
                </w:p>
              </w:tc>
            </w:tr>
            <w:tr w:rsidR="00367109" w:rsidRPr="002D46FF" w:rsidTr="007E318C">
              <w:tc>
                <w:tcPr>
                  <w:tcW w:w="2034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Sales Mix</w:t>
                  </w:r>
                  <w:r w:rsidR="00C37682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2D46FF">
                    <w:rPr>
                      <w:rFonts w:ascii="Times New Roman" w:hAnsi="Times New Roman" w:cs="Times New Roman"/>
                      <w:b/>
                    </w:rPr>
                    <w:t>(%)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50%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20%</w:t>
                  </w:r>
                </w:p>
              </w:tc>
              <w:tc>
                <w:tcPr>
                  <w:tcW w:w="2035" w:type="dxa"/>
                </w:tcPr>
                <w:p w:rsidR="00367109" w:rsidRPr="002D46FF" w:rsidRDefault="00367109" w:rsidP="00BB5F06">
                  <w:pPr>
                    <w:pStyle w:val="NoSpacing"/>
                    <w:rPr>
                      <w:rFonts w:ascii="Times New Roman" w:hAnsi="Times New Roman" w:cs="Times New Roman"/>
                      <w:b/>
                    </w:rPr>
                  </w:pPr>
                  <w:r w:rsidRPr="002D46FF">
                    <w:rPr>
                      <w:rFonts w:ascii="Times New Roman" w:hAnsi="Times New Roman" w:cs="Times New Roman"/>
                      <w:b/>
                    </w:rPr>
                    <w:t>30%</w:t>
                  </w:r>
                </w:p>
              </w:tc>
            </w:tr>
          </w:tbl>
          <w:p w:rsidR="00367109" w:rsidRPr="002D46FF" w:rsidRDefault="00367109" w:rsidP="00BB5F06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367109" w:rsidRPr="0015131F" w:rsidRDefault="0036710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13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574778" w:rsidRDefault="00FF1167">
      <w:pPr>
        <w:spacing w:line="276" w:lineRule="auto"/>
        <w:jc w:val="center"/>
        <w:rPr>
          <w:b/>
          <w:sz w:val="24"/>
          <w:szCs w:val="24"/>
        </w:rPr>
      </w:pPr>
      <w:r w:rsidRPr="0015131F">
        <w:rPr>
          <w:rFonts w:ascii="Times New Roman" w:hAnsi="Times New Roman" w:cs="Times New Roman"/>
          <w:b/>
          <w:sz w:val="24"/>
          <w:szCs w:val="24"/>
        </w:rPr>
        <w:lastRenderedPageBreak/>
        <w:t>*</w:t>
      </w:r>
      <w:r>
        <w:rPr>
          <w:b/>
          <w:sz w:val="24"/>
          <w:szCs w:val="24"/>
        </w:rPr>
        <w:t>***********************</w:t>
      </w:r>
      <w:r w:rsidR="00F77C2B">
        <w:rPr>
          <w:b/>
          <w:sz w:val="24"/>
          <w:szCs w:val="24"/>
        </w:rPr>
        <w:t>*********</w:t>
      </w:r>
    </w:p>
    <w:sectPr w:rsidR="00574778">
      <w:headerReference w:type="default" r:id="rId8"/>
      <w:footerReference w:type="default" r:id="rId9"/>
      <w:pgSz w:w="12240" w:h="20160"/>
      <w:pgMar w:top="1560" w:right="1170" w:bottom="1276" w:left="117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F88" w:rsidRDefault="005B7F88">
      <w:pPr>
        <w:spacing w:after="0" w:line="240" w:lineRule="auto"/>
      </w:pPr>
      <w:r>
        <w:separator/>
      </w:r>
    </w:p>
  </w:endnote>
  <w:endnote w:type="continuationSeparator" w:id="0">
    <w:p w:rsidR="005B7F88" w:rsidRDefault="005B7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88" w:rsidRDefault="005B7F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Page -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F2506">
      <w:rPr>
        <w:noProof/>
        <w:color w:val="000000"/>
      </w:rPr>
      <w:t>1</w:t>
    </w:r>
    <w:r>
      <w:rPr>
        <w:color w:val="000000"/>
      </w:rPr>
      <w:fldChar w:fldCharType="end"/>
    </w:r>
  </w:p>
  <w:p w:rsidR="005B7F88" w:rsidRDefault="005B7F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F88" w:rsidRDefault="005B7F88">
      <w:pPr>
        <w:spacing w:after="0" w:line="240" w:lineRule="auto"/>
      </w:pPr>
      <w:r>
        <w:separator/>
      </w:r>
    </w:p>
  </w:footnote>
  <w:footnote w:type="continuationSeparator" w:id="0">
    <w:p w:rsidR="005B7F88" w:rsidRDefault="005B7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88" w:rsidRDefault="005B7F88">
    <w:pPr>
      <w:tabs>
        <w:tab w:val="left" w:pos="0"/>
        <w:tab w:val="left" w:pos="142"/>
        <w:tab w:val="left" w:pos="284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74778"/>
    <w:rsid w:val="0015131F"/>
    <w:rsid w:val="00187805"/>
    <w:rsid w:val="002D46FF"/>
    <w:rsid w:val="002E6B97"/>
    <w:rsid w:val="00325235"/>
    <w:rsid w:val="00340D4B"/>
    <w:rsid w:val="00367109"/>
    <w:rsid w:val="00375740"/>
    <w:rsid w:val="003A3D4F"/>
    <w:rsid w:val="00444635"/>
    <w:rsid w:val="004B45B6"/>
    <w:rsid w:val="004F1C2A"/>
    <w:rsid w:val="00574778"/>
    <w:rsid w:val="005B7F88"/>
    <w:rsid w:val="0064056D"/>
    <w:rsid w:val="006E055B"/>
    <w:rsid w:val="00750010"/>
    <w:rsid w:val="007E318C"/>
    <w:rsid w:val="007F2506"/>
    <w:rsid w:val="00820147"/>
    <w:rsid w:val="00854FDA"/>
    <w:rsid w:val="008A280D"/>
    <w:rsid w:val="00987233"/>
    <w:rsid w:val="00A01D56"/>
    <w:rsid w:val="00A62590"/>
    <w:rsid w:val="00AB25ED"/>
    <w:rsid w:val="00B11C68"/>
    <w:rsid w:val="00BB5F06"/>
    <w:rsid w:val="00C1671D"/>
    <w:rsid w:val="00C37682"/>
    <w:rsid w:val="00CD4866"/>
    <w:rsid w:val="00CE2B2E"/>
    <w:rsid w:val="00E50EEF"/>
    <w:rsid w:val="00EB33D1"/>
    <w:rsid w:val="00EB490F"/>
    <w:rsid w:val="00F447D6"/>
    <w:rsid w:val="00F77C2B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6E0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513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0"/>
      <w:outlineLvl w:val="0"/>
    </w:pPr>
    <w:rPr>
      <w:b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TableGrid">
    <w:name w:val="Table Grid"/>
    <w:basedOn w:val="TableNormal"/>
    <w:uiPriority w:val="59"/>
    <w:rsid w:val="006E0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513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BIPIN NENE</dc:creator>
  <cp:lastModifiedBy>BIPIN NENE</cp:lastModifiedBy>
  <cp:revision>26</cp:revision>
  <dcterms:created xsi:type="dcterms:W3CDTF">2024-11-06T01:02:00Z</dcterms:created>
  <dcterms:modified xsi:type="dcterms:W3CDTF">2024-11-08T15:11:00Z</dcterms:modified>
</cp:coreProperties>
</file>